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1AC" w:rsidRDefault="00BD11AC" w:rsidP="00BD11AC">
      <w:r>
        <w:t xml:space="preserve">De </w:t>
      </w:r>
      <w:r w:rsidR="00D440A9">
        <w:t xml:space="preserve">toekomstige </w:t>
      </w:r>
      <w:r>
        <w:t>waarde van het water in De Zumpe</w:t>
      </w:r>
    </w:p>
    <w:p w:rsidR="00BD11AC" w:rsidRDefault="00BD11AC" w:rsidP="00BD11AC"/>
    <w:p w:rsidR="00BD11AC" w:rsidRDefault="00BD11AC" w:rsidP="00BD11AC">
      <w:r>
        <w:t>T</w:t>
      </w:r>
      <w:r w:rsidR="00D440A9">
        <w:t xml:space="preserve">egenwoordig zijn </w:t>
      </w:r>
      <w:r>
        <w:t>in onze omgeving problemen met waterbeheer, biodiversiteit en het klimaat.</w:t>
      </w:r>
    </w:p>
    <w:p w:rsidR="00BD11AC" w:rsidRDefault="00BD11AC" w:rsidP="00BD11AC">
      <w:r>
        <w:t xml:space="preserve">Veengebieden en wetlanden spelen een positieve sleutelrol, maar staan helaas onder druk van de voordelen voor de mensen. </w:t>
      </w:r>
      <w:r w:rsidR="00AF21CE">
        <w:t>Bijvoorbeeld de natte natuur naast de droge landbouw</w:t>
      </w:r>
      <w:r w:rsidR="00D440A9">
        <w:t xml:space="preserve"> en droge kelders van huizen.</w:t>
      </w:r>
      <w:r w:rsidR="00AF21CE">
        <w:t xml:space="preserve"> </w:t>
      </w:r>
      <w:r>
        <w:t>Door het invoeren van zogenaamde overgangsgebieden (bijvoorbeeld natuurterreinen met een begrenzing)</w:t>
      </w:r>
      <w:r w:rsidR="00D440A9">
        <w:t xml:space="preserve"> </w:t>
      </w:r>
      <w:r w:rsidR="00AF21CE">
        <w:t xml:space="preserve">is het mogelijk om </w:t>
      </w:r>
      <w:r>
        <w:t xml:space="preserve">deze gebieden als een </w:t>
      </w:r>
      <w:r w:rsidR="00D440A9">
        <w:t xml:space="preserve">natte </w:t>
      </w:r>
      <w:r>
        <w:t>buffer</w:t>
      </w:r>
      <w:r w:rsidR="00AF21CE">
        <w:t xml:space="preserve"> te laten </w:t>
      </w:r>
      <w:r>
        <w:t>fungeren. Door deze terreinen duurzaam te integreren</w:t>
      </w:r>
      <w:r w:rsidR="00AF21CE">
        <w:t xml:space="preserve"> in de ruimtelijke </w:t>
      </w:r>
      <w:r>
        <w:t xml:space="preserve">ordening, kunnen die terreinen als een </w:t>
      </w:r>
      <w:r w:rsidR="005C0329">
        <w:t xml:space="preserve">soort </w:t>
      </w:r>
      <w:r>
        <w:t xml:space="preserve">wetland </w:t>
      </w:r>
      <w:r w:rsidR="00AF21CE">
        <w:t>worden beschermd</w:t>
      </w:r>
      <w:r>
        <w:t>.</w:t>
      </w:r>
    </w:p>
    <w:p w:rsidR="00BD11AC" w:rsidRDefault="00BD11AC" w:rsidP="00BD11AC"/>
    <w:p w:rsidR="005C0329" w:rsidRDefault="009C60DE" w:rsidP="005C0329">
      <w:r>
        <w:t>Natte o</w:t>
      </w:r>
      <w:r w:rsidR="005C0329">
        <w:t xml:space="preserve">vergangsgebieden kunnen bijdragen als een sponsfunctie en aan het herstel van een hydrologisch balans. </w:t>
      </w:r>
      <w:r w:rsidR="00C45C18">
        <w:t xml:space="preserve">Drainage en het snel afvoeren van water met watergangen veroorzaakt een lage grondwaterpeil en ergens anders een overstroming. </w:t>
      </w:r>
      <w:r w:rsidR="00AF21CE">
        <w:t>Door hydrologisch herstel is het mogelijk om in de omgeving het water vast te houden en het te gebruiken voor landbouw, indust</w:t>
      </w:r>
      <w:r w:rsidR="00D440A9">
        <w:t>r</w:t>
      </w:r>
      <w:r w:rsidR="00AF21CE">
        <w:t>ie, huishoudens en natuur.</w:t>
      </w:r>
      <w:r w:rsidR="005C0329" w:rsidRPr="005C0329">
        <w:t xml:space="preserve"> </w:t>
      </w:r>
      <w:r w:rsidR="005C0329">
        <w:t>Ter voorkoming van droogte maar ook om een overstroming tegen te gaan kan het water geleidelijk worden</w:t>
      </w:r>
      <w:r w:rsidR="005C0329" w:rsidRPr="005C0329">
        <w:t xml:space="preserve"> </w:t>
      </w:r>
      <w:r w:rsidR="005C0329">
        <w:t xml:space="preserve">afgegeven. </w:t>
      </w:r>
    </w:p>
    <w:p w:rsidR="005C0329" w:rsidRDefault="005C0329" w:rsidP="005C0329"/>
    <w:p w:rsidR="0003768C" w:rsidRDefault="005C0329" w:rsidP="0003768C">
      <w:proofErr w:type="spellStart"/>
      <w:r>
        <w:t>Wetlands</w:t>
      </w:r>
      <w:proofErr w:type="spellEnd"/>
      <w:r>
        <w:t xml:space="preserve"> zijn natte terreinen en kunnen ook als een klimaatbuffer werken tegen extreme weersomstandigheden. </w:t>
      </w:r>
      <w:r w:rsidR="009B0A27">
        <w:t xml:space="preserve">Er </w:t>
      </w:r>
      <w:r>
        <w:t>kan een aanzienlijk hoeveelheid CO</w:t>
      </w:r>
      <w:r w:rsidR="0003768C">
        <w:t xml:space="preserve">2 </w:t>
      </w:r>
      <w:r>
        <w:t>worden</w:t>
      </w:r>
      <w:r w:rsidR="0003768C">
        <w:t xml:space="preserve"> opgeslagen</w:t>
      </w:r>
      <w:r w:rsidR="009B0A27" w:rsidRPr="009B0A27">
        <w:t xml:space="preserve"> </w:t>
      </w:r>
      <w:r w:rsidR="009B0A27">
        <w:t>en tevens kan met deze methode het inklinken van het grondoppervlak worden vertraagd</w:t>
      </w:r>
      <w:r>
        <w:t>.</w:t>
      </w:r>
      <w:r w:rsidRPr="005C0329">
        <w:t xml:space="preserve"> </w:t>
      </w:r>
      <w:r>
        <w:t>Daarbij komt er een ruimte voor wateropslag en biodiversiteit.</w:t>
      </w:r>
      <w:r w:rsidR="0003768C" w:rsidRPr="0003768C">
        <w:t xml:space="preserve"> </w:t>
      </w:r>
      <w:r w:rsidR="0003768C">
        <w:t xml:space="preserve">Dat betekent dat de landbouw, industrie en woningbouw afgestemd en ingericht worden op een aangepast grondwaterpeil en voorkoming van vervuiling in de ruimste zin. </w:t>
      </w:r>
    </w:p>
    <w:p w:rsidR="0003768C" w:rsidRDefault="0003768C" w:rsidP="0003768C"/>
    <w:p w:rsidR="0003768C" w:rsidRDefault="0003768C" w:rsidP="00665028">
      <w:pPr>
        <w:rPr>
          <w:rFonts w:asciiTheme="minorHAnsi" w:eastAsia="Times New Roman" w:hAnsiTheme="minorHAnsi" w:cstheme="minorHAnsi"/>
          <w:color w:val="000000" w:themeColor="text1"/>
        </w:rPr>
      </w:pPr>
      <w:r w:rsidRPr="00665028">
        <w:rPr>
          <w:color w:val="000000" w:themeColor="text1"/>
        </w:rPr>
        <w:t>De huidige stedelijke uitbreiding (mensen willen overal wonen, werken en recreëren) vraagt om een andere manier van denken over het invullen van de omgeving. Duurzame initiatieven kunne</w:t>
      </w:r>
      <w:r w:rsidR="009B0A27" w:rsidRPr="00665028">
        <w:rPr>
          <w:color w:val="000000" w:themeColor="text1"/>
        </w:rPr>
        <w:t xml:space="preserve">n dan </w:t>
      </w:r>
      <w:r w:rsidRPr="00665028">
        <w:rPr>
          <w:color w:val="000000" w:themeColor="text1"/>
        </w:rPr>
        <w:t>rond zo’n overgangsgebied een gezonde leefomgeving</w:t>
      </w:r>
      <w:r w:rsidR="009B0A27" w:rsidRPr="00665028">
        <w:rPr>
          <w:color w:val="000000" w:themeColor="text1"/>
        </w:rPr>
        <w:t xml:space="preserve"> bevorderen</w:t>
      </w:r>
      <w:r w:rsidRPr="00665028">
        <w:rPr>
          <w:color w:val="000000" w:themeColor="text1"/>
        </w:rPr>
        <w:t>, zoals CO2 opslag, waterberging, biodiversiteit, recreatie en een stabiele NAP. De besc</w:t>
      </w:r>
      <w:r w:rsidR="009C60DE">
        <w:rPr>
          <w:color w:val="000000" w:themeColor="text1"/>
        </w:rPr>
        <w:t xml:space="preserve">herming </w:t>
      </w:r>
      <w:r w:rsidRPr="00665028">
        <w:rPr>
          <w:color w:val="000000" w:themeColor="text1"/>
        </w:rPr>
        <w:t xml:space="preserve">vraagt om </w:t>
      </w:r>
      <w:r w:rsidR="009B0A27" w:rsidRPr="00665028">
        <w:rPr>
          <w:color w:val="000000" w:themeColor="text1"/>
        </w:rPr>
        <w:t xml:space="preserve">aangepaste mogelijkheden voor hydrologisch herstel, natuurinclusieve landbouw en </w:t>
      </w:r>
      <w:r w:rsidR="00220834" w:rsidRPr="00665028">
        <w:rPr>
          <w:color w:val="000000" w:themeColor="text1"/>
        </w:rPr>
        <w:t xml:space="preserve">een gezonde </w:t>
      </w:r>
      <w:r w:rsidR="00770E06" w:rsidRPr="00665028">
        <w:rPr>
          <w:color w:val="000000" w:themeColor="text1"/>
        </w:rPr>
        <w:t>stedelijke integratie</w:t>
      </w:r>
      <w:r w:rsidR="00220834" w:rsidRPr="00665028">
        <w:rPr>
          <w:rFonts w:asciiTheme="minorHAnsi" w:hAnsiTheme="minorHAnsi" w:cstheme="minorHAnsi"/>
          <w:color w:val="000000" w:themeColor="text1"/>
        </w:rPr>
        <w:t>.</w:t>
      </w:r>
      <w:r w:rsidR="009C60DE">
        <w:rPr>
          <w:rFonts w:asciiTheme="minorHAnsi" w:eastAsia="Times New Roman" w:hAnsiTheme="minorHAnsi" w:cstheme="minorHAnsi"/>
          <w:color w:val="000000" w:themeColor="text1"/>
        </w:rPr>
        <w:t xml:space="preserve"> O</w:t>
      </w:r>
      <w:r w:rsidR="00220834" w:rsidRPr="00665028">
        <w:rPr>
          <w:rFonts w:asciiTheme="minorHAnsi" w:eastAsia="Times New Roman" w:hAnsiTheme="minorHAnsi" w:cstheme="minorHAnsi"/>
          <w:color w:val="000000" w:themeColor="text1"/>
        </w:rPr>
        <w:t>p juridisch</w:t>
      </w:r>
      <w:r w:rsidR="00665028">
        <w:rPr>
          <w:rFonts w:asciiTheme="minorHAnsi" w:eastAsia="Times New Roman" w:hAnsiTheme="minorHAnsi" w:cstheme="minorHAnsi"/>
          <w:color w:val="000000" w:themeColor="text1"/>
        </w:rPr>
        <w:t>, ecologisch en economisch vlak</w:t>
      </w:r>
      <w:r w:rsidR="009C60DE">
        <w:rPr>
          <w:rFonts w:asciiTheme="minorHAnsi" w:eastAsia="Times New Roman" w:hAnsiTheme="minorHAnsi" w:cstheme="minorHAnsi"/>
          <w:color w:val="000000" w:themeColor="text1"/>
        </w:rPr>
        <w:t xml:space="preserve"> zijn er ook vraagstukken</w:t>
      </w:r>
      <w:r w:rsidR="00665028">
        <w:rPr>
          <w:rFonts w:asciiTheme="minorHAnsi" w:eastAsia="Times New Roman" w:hAnsiTheme="minorHAnsi" w:cstheme="minorHAnsi"/>
          <w:color w:val="000000" w:themeColor="text1"/>
        </w:rPr>
        <w:t>, maar een begin kan gemaakt worden.</w:t>
      </w:r>
    </w:p>
    <w:p w:rsidR="009C60DE" w:rsidRPr="00665028" w:rsidRDefault="009C60DE" w:rsidP="00665028">
      <w:pPr>
        <w:rPr>
          <w:rFonts w:asciiTheme="minorHAnsi" w:eastAsia="Times New Roman" w:hAnsiTheme="minorHAnsi" w:cstheme="minorHAnsi"/>
          <w:color w:val="000000" w:themeColor="text1"/>
        </w:rPr>
      </w:pPr>
    </w:p>
    <w:sectPr w:rsidR="009C60DE" w:rsidRPr="00665028" w:rsidSect="009E4E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DA04FE"/>
    <w:multiLevelType w:val="multilevel"/>
    <w:tmpl w:val="024A0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D11AC"/>
    <w:rsid w:val="0003768C"/>
    <w:rsid w:val="00220834"/>
    <w:rsid w:val="004521DC"/>
    <w:rsid w:val="0046238F"/>
    <w:rsid w:val="005C0329"/>
    <w:rsid w:val="00665028"/>
    <w:rsid w:val="00770E06"/>
    <w:rsid w:val="007810C2"/>
    <w:rsid w:val="009B0A27"/>
    <w:rsid w:val="009C60DE"/>
    <w:rsid w:val="009E4ECC"/>
    <w:rsid w:val="00AD2062"/>
    <w:rsid w:val="00AF21CE"/>
    <w:rsid w:val="00BD11AC"/>
    <w:rsid w:val="00C314A6"/>
    <w:rsid w:val="00C45C18"/>
    <w:rsid w:val="00CA7109"/>
    <w:rsid w:val="00D326AC"/>
    <w:rsid w:val="00D440A9"/>
    <w:rsid w:val="00F718A5"/>
    <w:rsid w:val="00FD6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D11AC"/>
    <w:pPr>
      <w:spacing w:after="0" w:line="240" w:lineRule="auto"/>
    </w:pPr>
    <w:rPr>
      <w:rFonts w:ascii="Calibri" w:hAnsi="Calibri" w:cs="Calibri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Nadruk">
    <w:name w:val="Emphasis"/>
    <w:basedOn w:val="Standaardalinea-lettertype"/>
    <w:uiPriority w:val="20"/>
    <w:qFormat/>
    <w:rsid w:val="0046238F"/>
    <w:rPr>
      <w:i/>
      <w:iCs/>
    </w:rPr>
  </w:style>
  <w:style w:type="paragraph" w:styleId="Geenafstand">
    <w:name w:val="No Spacing"/>
    <w:uiPriority w:val="1"/>
    <w:qFormat/>
    <w:rsid w:val="0046238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341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Gebruiker</cp:lastModifiedBy>
  <cp:revision>1</cp:revision>
  <dcterms:created xsi:type="dcterms:W3CDTF">2025-03-14T15:13:00Z</dcterms:created>
  <dcterms:modified xsi:type="dcterms:W3CDTF">2025-03-14T17:40:00Z</dcterms:modified>
</cp:coreProperties>
</file>